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9" w:rsidRDefault="00F700E9" w:rsidP="00F7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Криковцова Валентина Александровна – преподаватель</w:t>
      </w:r>
    </w:p>
    <w:p w:rsidR="00F700E9" w:rsidRDefault="00F700E9" w:rsidP="00F70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Русский язык, литература</w:t>
      </w:r>
    </w:p>
    <w:p w:rsidR="00F700E9" w:rsidRPr="00560C8D" w:rsidRDefault="00F700E9" w:rsidP="00F70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="00560C8D" w:rsidRPr="008D26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vak2502@mail.ru</w:t>
        </w:r>
      </w:hyperlink>
      <w:r w:rsidR="00560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00E9" w:rsidRDefault="00F700E9" w:rsidP="00D71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29B1" w:rsidRPr="00560C8D" w:rsidRDefault="00C20732" w:rsidP="00D71AA3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60C8D">
        <w:rPr>
          <w:rFonts w:ascii="Times New Roman" w:hAnsi="Times New Roman" w:cs="Times New Roman"/>
          <w:b/>
          <w:sz w:val="52"/>
          <w:szCs w:val="52"/>
        </w:rPr>
        <w:t>Русский язык 1 курс.</w:t>
      </w:r>
    </w:p>
    <w:p w:rsidR="00C20732" w:rsidRPr="00D71AA3" w:rsidRDefault="00C20732" w:rsidP="00D71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1.</w:t>
      </w:r>
      <w:r w:rsidRPr="00D71AA3">
        <w:rPr>
          <w:rFonts w:ascii="Times New Roman" w:hAnsi="Times New Roman" w:cs="Times New Roman"/>
          <w:sz w:val="24"/>
          <w:szCs w:val="24"/>
        </w:rPr>
        <w:t xml:space="preserve"> « Обособление определений. Построение оборотов с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распрастранёнными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определениями, выраженными причастиями и прилагательными</w:t>
      </w:r>
      <w:proofErr w:type="gramStart"/>
      <w:r w:rsidRPr="00D71AA3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proofErr w:type="gramEnd"/>
      <w:r w:rsidRPr="00D71AA3">
        <w:rPr>
          <w:rFonts w:ascii="Times New Roman" w:hAnsi="Times New Roman" w:cs="Times New Roman"/>
          <w:sz w:val="24"/>
          <w:szCs w:val="24"/>
        </w:rPr>
        <w:t>Праграф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75,76. Упражнения 417(с 1 по 6 предложения), 418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полность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>, со схемами.</w:t>
      </w:r>
    </w:p>
    <w:p w:rsidR="00C20732" w:rsidRPr="00D71AA3" w:rsidRDefault="00C20732" w:rsidP="00D71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2.</w:t>
      </w:r>
      <w:r w:rsidRPr="00D71AA3">
        <w:rPr>
          <w:rFonts w:ascii="Times New Roman" w:hAnsi="Times New Roman" w:cs="Times New Roman"/>
          <w:sz w:val="24"/>
          <w:szCs w:val="24"/>
        </w:rPr>
        <w:t xml:space="preserve"> « Обособленные приложения и дополнения». Параграф 77. Упражнения 422(2часть), 423 (со схемами).</w:t>
      </w:r>
    </w:p>
    <w:p w:rsidR="00C20732" w:rsidRPr="00D71AA3" w:rsidRDefault="00C20732" w:rsidP="00D71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3.</w:t>
      </w:r>
      <w:r w:rsidRPr="00D71AA3">
        <w:rPr>
          <w:rFonts w:ascii="Times New Roman" w:hAnsi="Times New Roman" w:cs="Times New Roman"/>
          <w:sz w:val="24"/>
          <w:szCs w:val="24"/>
        </w:rPr>
        <w:t xml:space="preserve"> «Обособление обстоятельств». Параграф 78. Упражнение 427 (с 1 по 6 предложения), 429 (со схемами).</w:t>
      </w:r>
    </w:p>
    <w:p w:rsidR="00C20732" w:rsidRPr="00D71AA3" w:rsidRDefault="00C20732" w:rsidP="00D71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732" w:rsidRPr="00560C8D" w:rsidRDefault="00C20732" w:rsidP="00C20732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60C8D">
        <w:rPr>
          <w:rFonts w:ascii="Times New Roman" w:hAnsi="Times New Roman" w:cs="Times New Roman"/>
          <w:b/>
          <w:sz w:val="52"/>
          <w:szCs w:val="52"/>
        </w:rPr>
        <w:t>Литература 1курс.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71AA3">
        <w:rPr>
          <w:rFonts w:ascii="Times New Roman" w:hAnsi="Times New Roman" w:cs="Times New Roman"/>
          <w:sz w:val="24"/>
          <w:szCs w:val="24"/>
        </w:rPr>
        <w:t>Роман «Война и мир», том 2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Судьбы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героевв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AA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D71AA3">
        <w:rPr>
          <w:rFonts w:ascii="Times New Roman" w:hAnsi="Times New Roman" w:cs="Times New Roman"/>
          <w:sz w:val="24"/>
          <w:szCs w:val="24"/>
        </w:rPr>
        <w:t xml:space="preserve"> мирное-1806-1811г.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2.</w:t>
      </w:r>
      <w:r w:rsidRPr="00D71AA3">
        <w:rPr>
          <w:rFonts w:ascii="Times New Roman" w:hAnsi="Times New Roman" w:cs="Times New Roman"/>
          <w:sz w:val="24"/>
          <w:szCs w:val="24"/>
        </w:rPr>
        <w:t xml:space="preserve"> Роман «Война и мир», том 3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Отечественная война 1812 года и судьбы героев.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3.</w:t>
      </w:r>
      <w:r w:rsidRPr="00D71AA3">
        <w:rPr>
          <w:rFonts w:ascii="Times New Roman" w:hAnsi="Times New Roman" w:cs="Times New Roman"/>
          <w:sz w:val="24"/>
          <w:szCs w:val="24"/>
        </w:rPr>
        <w:t xml:space="preserve"> Роман «Война и мир», том 4</w:t>
      </w:r>
    </w:p>
    <w:p w:rsidR="00C20732" w:rsidRPr="00D71AA3" w:rsidRDefault="0056193E" w:rsidP="005619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«Дубина народной войны».</w:t>
      </w:r>
    </w:p>
    <w:p w:rsidR="00C20732" w:rsidRPr="00560C8D" w:rsidRDefault="00C20732" w:rsidP="00C20732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60C8D">
        <w:rPr>
          <w:rFonts w:ascii="Times New Roman" w:hAnsi="Times New Roman" w:cs="Times New Roman"/>
          <w:b/>
          <w:sz w:val="52"/>
          <w:szCs w:val="52"/>
        </w:rPr>
        <w:t>Литература 2курс.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71AA3">
        <w:rPr>
          <w:rFonts w:ascii="Times New Roman" w:hAnsi="Times New Roman" w:cs="Times New Roman"/>
          <w:sz w:val="24"/>
          <w:szCs w:val="24"/>
        </w:rPr>
        <w:t>Драматургия XX века А.Вампилов «Утиная охота».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1.Своеобразие драматургии А.Вампилова.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2.Сочетание элементов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ьрагедии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и водевиля в пьесе.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3.Роль бытовых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детелей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в пьесе.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D71AA3">
        <w:rPr>
          <w:rFonts w:ascii="Times New Roman" w:hAnsi="Times New Roman" w:cs="Times New Roman"/>
          <w:sz w:val="24"/>
          <w:szCs w:val="24"/>
        </w:rPr>
        <w:t>Тема памяти в рассказах В.Шолохова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Анализ одного из «Колымских рассказов</w:t>
      </w:r>
      <w:proofErr w:type="gramStart"/>
      <w:r w:rsidRPr="00D71AA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D71AA3">
        <w:rPr>
          <w:rFonts w:ascii="Times New Roman" w:hAnsi="Times New Roman" w:cs="Times New Roman"/>
          <w:sz w:val="24"/>
          <w:szCs w:val="24"/>
        </w:rPr>
        <w:t xml:space="preserve"> смотреть план анализа на стр. 478 хрестоматия)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3.</w:t>
      </w:r>
      <w:r w:rsidRPr="00D71AA3">
        <w:rPr>
          <w:rFonts w:ascii="Times New Roman" w:hAnsi="Times New Roman" w:cs="Times New Roman"/>
          <w:sz w:val="24"/>
          <w:szCs w:val="24"/>
        </w:rPr>
        <w:t xml:space="preserve"> Лирика Б. Пастернака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1.Анализ стихотворений из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христоматии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 xml:space="preserve"> стр. 231-241.</w:t>
      </w:r>
    </w:p>
    <w:p w:rsidR="00C20732" w:rsidRPr="00D71AA3" w:rsidRDefault="00C20732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2.Выучить наизусть одно понравившееся стихотворение (не обязательно из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христоматии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>)</w:t>
      </w:r>
    </w:p>
    <w:p w:rsidR="00247CEA" w:rsidRPr="00D71AA3" w:rsidRDefault="00247CEA" w:rsidP="00C207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732" w:rsidRPr="00560C8D" w:rsidRDefault="00247CEA" w:rsidP="00C20732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 w:rsidRPr="00560C8D">
        <w:rPr>
          <w:rFonts w:ascii="Times New Roman" w:hAnsi="Times New Roman" w:cs="Times New Roman"/>
          <w:b/>
          <w:sz w:val="52"/>
          <w:szCs w:val="52"/>
        </w:rPr>
        <w:t xml:space="preserve"> Русский язык и культура речи 3 курс</w:t>
      </w:r>
    </w:p>
    <w:p w:rsidR="00247CEA" w:rsidRPr="00D71AA3" w:rsidRDefault="00247CEA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D71AA3">
        <w:rPr>
          <w:rFonts w:ascii="Times New Roman" w:hAnsi="Times New Roman" w:cs="Times New Roman"/>
          <w:sz w:val="24"/>
          <w:szCs w:val="24"/>
        </w:rPr>
        <w:t>Словообразование. Словообразовательные нормы. Упражнения 107, 114, 115.</w:t>
      </w:r>
    </w:p>
    <w:p w:rsidR="00247CEA" w:rsidRPr="00D71AA3" w:rsidRDefault="00247CEA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>Тема 2</w:t>
      </w:r>
      <w:r w:rsidRPr="00D71AA3">
        <w:rPr>
          <w:rFonts w:ascii="Times New Roman" w:hAnsi="Times New Roman" w:cs="Times New Roman"/>
          <w:sz w:val="24"/>
          <w:szCs w:val="24"/>
        </w:rPr>
        <w:t>. Способы словообразования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1.Каковы основные способы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словообразовани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>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 xml:space="preserve">2.Почему окончания не являются значимой </w:t>
      </w:r>
      <w:proofErr w:type="spellStart"/>
      <w:r w:rsidRPr="00D71AA3">
        <w:rPr>
          <w:rFonts w:ascii="Times New Roman" w:hAnsi="Times New Roman" w:cs="Times New Roman"/>
          <w:sz w:val="24"/>
          <w:szCs w:val="24"/>
        </w:rPr>
        <w:t>частьюслова</w:t>
      </w:r>
      <w:proofErr w:type="spellEnd"/>
      <w:r w:rsidRPr="00D71AA3">
        <w:rPr>
          <w:rFonts w:ascii="Times New Roman" w:hAnsi="Times New Roman" w:cs="Times New Roman"/>
          <w:sz w:val="24"/>
          <w:szCs w:val="24"/>
        </w:rPr>
        <w:t>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3.Какие стилистические оттенки вносят слова в приставки?</w:t>
      </w:r>
    </w:p>
    <w:p w:rsidR="0056193E" w:rsidRPr="00D71AA3" w:rsidRDefault="00D71AA3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4.Упражнение 106.</w:t>
      </w:r>
    </w:p>
    <w:p w:rsidR="00247CEA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D71AA3">
        <w:rPr>
          <w:rFonts w:ascii="Times New Roman" w:hAnsi="Times New Roman" w:cs="Times New Roman"/>
          <w:sz w:val="24"/>
          <w:szCs w:val="24"/>
        </w:rPr>
        <w:t>Лексика. Лексические нормы.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1.Где разъясняются лексические значения слов?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2.Назовите способы определения лексического значения слова.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3.Какие существуют лексические группы слов в русском языке?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4.Что включают лексические нормы?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t>5. Что такое плеоназм и тавтология? Речевая недостаточность?</w:t>
      </w:r>
    </w:p>
    <w:p w:rsidR="0056193E" w:rsidRPr="00D71AA3" w:rsidRDefault="0056193E" w:rsidP="00C20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AA3">
        <w:rPr>
          <w:rFonts w:ascii="Times New Roman" w:hAnsi="Times New Roman" w:cs="Times New Roman"/>
          <w:sz w:val="24"/>
          <w:szCs w:val="24"/>
        </w:rPr>
        <w:lastRenderedPageBreak/>
        <w:t>6. Упражнения 87,88.</w:t>
      </w:r>
    </w:p>
    <w:sectPr w:rsidR="0056193E" w:rsidRPr="00D71AA3" w:rsidSect="00560C8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CAC"/>
    <w:multiLevelType w:val="hybridMultilevel"/>
    <w:tmpl w:val="5DD8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32"/>
    <w:rsid w:val="00247CEA"/>
    <w:rsid w:val="004029B1"/>
    <w:rsid w:val="00560C8D"/>
    <w:rsid w:val="0056193E"/>
    <w:rsid w:val="00A40B91"/>
    <w:rsid w:val="00C20732"/>
    <w:rsid w:val="00D71AA3"/>
    <w:rsid w:val="00F7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25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2020-03-23T10:45:00Z</dcterms:created>
  <dcterms:modified xsi:type="dcterms:W3CDTF">2020-03-23T10:45:00Z</dcterms:modified>
</cp:coreProperties>
</file>